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武威市公共资源交易中心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年政府信息公开情况分析说明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201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年，武威市公共资源交易中心按照各职能科室工作职责，信息公开情况如下：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一、信息公开统计情况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（一）201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年共计公开公共资源交易项目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2798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152.69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公开公共资源交易项目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12141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898.5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亿元。其中，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房建市政项目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827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88.73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房建市政项目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5360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617.52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亿元；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交通项目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44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7.61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交通项目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459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108.94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亿元；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水利项目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134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13.55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水利项目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553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60.5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亿元；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土地整理项目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102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5.32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土地整理项目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347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20.46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亿元；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政府采购项目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1171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25.98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政府采购项目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5133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61.84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亿元；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产权交易项目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60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9.16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亿元，历年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累计公开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产权交易项目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309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项，交易金额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29.24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亿元。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（二）主动公开政府、部门制定的有关公共资源交易方面的法规、规章和规范性文件、规定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条。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（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三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）公共资源交易中心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党建活动及中国政务、甘肃政务主要信息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510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条。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（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四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）回应解读受社会关注、群众关心或反映比较强烈的公共资源交易热点、难点问题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条。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>（</w:t>
      </w:r>
      <w:r>
        <w:rPr>
          <w:rFonts w:hint="eastAsia" w:ascii="仿宋_GB2312" w:hAnsi="����" w:eastAsia="仿宋_GB2312"/>
          <w:color w:val="333333"/>
          <w:sz w:val="32"/>
          <w:szCs w:val="32"/>
          <w:lang w:eastAsia="zh-CN"/>
        </w:rPr>
        <w:t>五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）举办各类培训班数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次，接受培训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1500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人次。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����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二、存在的问题及整改措施</w:t>
      </w:r>
      <w:r>
        <w:rPr>
          <w:rFonts w:hint="eastAsia" w:ascii="仿宋_GB2312" w:hAnsi="����" w:eastAsia="仿宋_GB2312" w:cs="宋体"/>
          <w:color w:val="333333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楷体_GB2312" w:hAnsi="����" w:eastAsia="楷体_GB2312"/>
          <w:b/>
          <w:color w:val="333333"/>
          <w:sz w:val="32"/>
          <w:szCs w:val="32"/>
        </w:rPr>
        <w:t>（一）存在的主要问题和不足。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201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年，我中心政府信息公开工作虽然取得了一些成效，但与市委、市政府的要求和群众期盼相比，仍存在一定的不足和差距，主要表现在信息公开制度和机制还不够完善，网站建设和管理水平有待进一步提高。</w:t>
      </w:r>
    </w:p>
    <w:p>
      <w:pPr>
        <w:spacing w:line="600" w:lineRule="exact"/>
        <w:ind w:firstLine="643" w:firstLineChars="200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 w:ascii="楷体_GB2312" w:hAnsi="����" w:eastAsia="楷体_GB2312"/>
          <w:b/>
          <w:color w:val="333333"/>
          <w:sz w:val="32"/>
          <w:szCs w:val="32"/>
        </w:rPr>
        <w:t>（二）具体的解决办法和改进措施。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201</w:t>
      </w:r>
      <w:r>
        <w:rPr>
          <w:rFonts w:hint="eastAsia" w:ascii="仿宋_GB2312" w:hAnsi="����" w:eastAsia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年我中心将结合《中华人民共和国政府信息公开条例》，进一步深化信息公开工作，采取有力的措施保证信息来源，保证网站信息质量，积极推进社会各界关注度高、专业性强、涉及公共资源交易业务重要政策措施的解读服务工作。</w:t>
      </w:r>
      <w:bookmarkStart w:id="0" w:name="_GoBack"/>
      <w:bookmarkEnd w:id="0"/>
    </w:p>
    <w:p>
      <w:pPr>
        <w:spacing w:line="600" w:lineRule="exac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5B"/>
    <w:rsid w:val="00087233"/>
    <w:rsid w:val="00144A3B"/>
    <w:rsid w:val="004C57B1"/>
    <w:rsid w:val="00E40C5B"/>
    <w:rsid w:val="1A6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2018-01-24T03:01:00Z</dcterms:created>
  <dc:creator>Administrator</dc:creator>
  <cp:lastModifiedBy>LiD、W I N G S</cp:lastModifiedBy>
  <dcterms:modified xsi:type="dcterms:W3CDTF">2019-03-05T07:40:13Z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